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C48" w:rsidRDefault="001D4C48">
      <w:pPr>
        <w:spacing w:before="240" w:after="240"/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4485"/>
        <w:gridCol w:w="3000"/>
      </w:tblGrid>
      <w:tr w:rsidR="001D4C48"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C48" w:rsidRDefault="004F0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828675" cy="7239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594" w:rsidRDefault="004F048B" w:rsidP="005C6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PRZEDMIOTOWE ZASADY OCENIANIA </w:t>
            </w:r>
          </w:p>
          <w:p w:rsidR="001D4C48" w:rsidRPr="005C6594" w:rsidRDefault="004F048B" w:rsidP="005C6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 w:rsidR="004C5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FIZYKI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C48" w:rsidRDefault="008C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</w:t>
            </w:r>
            <w:r w:rsidR="004F048B">
              <w:t>ata</w:t>
            </w:r>
            <w:r>
              <w:t>: 05.03.2024 r.</w:t>
            </w:r>
          </w:p>
          <w:p w:rsidR="001D4C48" w:rsidRDefault="002602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1D4C48" w:rsidRDefault="008C2E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  <w:r w:rsidR="004F048B">
              <w:t>trony</w:t>
            </w:r>
            <w:r>
              <w:t>: 1-4</w:t>
            </w:r>
          </w:p>
        </w:tc>
      </w:tr>
    </w:tbl>
    <w:p w:rsidR="001D4C48" w:rsidRDefault="004F048B">
      <w:pPr>
        <w:spacing w:before="240" w:after="240"/>
      </w:pPr>
      <w:r>
        <w:t xml:space="preserve"> </w:t>
      </w:r>
    </w:p>
    <w:p w:rsidR="001D4C48" w:rsidRDefault="004F048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PODSTAWA PRAWNA</w:t>
      </w:r>
    </w:p>
    <w:p w:rsidR="001D4C48" w:rsidRDefault="004F048B">
      <w:pPr>
        <w:numPr>
          <w:ilvl w:val="0"/>
          <w:numId w:val="6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PZO są zgodne z Wewnątrzszkolnymi Zasadami Oceniania zamieszczonym w Statucie szkoły, które opracowano w oparciu o:</w:t>
      </w:r>
    </w:p>
    <w:p w:rsidR="001D4C48" w:rsidRDefault="004F048B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Ustawa z dnia 7 września 1991 r. o systemie oświaty (Dz. U. z 2018 r. poz. 1457, 1560, 1669 i 2245)</w:t>
      </w:r>
    </w:p>
    <w:p w:rsidR="001D4C48" w:rsidRDefault="004F048B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22 lutego 2019 r. w sprawie oceniania, klasyfikowania i promowania uczniów i słuchaczy w szkołach publicznych</w:t>
      </w:r>
    </w:p>
    <w:p w:rsidR="001D4C48" w:rsidRDefault="004F048B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28 grudnia 2008 r. w sprawie podstawy programowej wychowania przedszkolnego oraz kształcenia ogólnego w poszczególnych typach szkół z późniejszymi zmianami</w:t>
      </w:r>
    </w:p>
    <w:p w:rsidR="001D4C48" w:rsidRDefault="004F048B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Rozporządzenie Ministra Edukacji Narodowej z dnia 30 stycznia 2018 r. w sprawie podstawy programowej kształcenia ogólnego dla liceum ogólnokształcącego, technikum oraz branżowej szkoły II stopnia</w:t>
      </w:r>
    </w:p>
    <w:p w:rsidR="001D4C48" w:rsidRDefault="004F048B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SPOSOBY I FORMY SPRAWDZANIA WIADOMOŚCI  </w:t>
      </w:r>
    </w:p>
    <w:p w:rsidR="001D4C48" w:rsidRDefault="004F048B">
      <w:pPr>
        <w:numPr>
          <w:ilvl w:val="0"/>
          <w:numId w:val="5"/>
        </w:num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FORMY PODLEGAJĄCE OCENIE</w:t>
      </w:r>
    </w:p>
    <w:p w:rsidR="001D4C48" w:rsidRDefault="004F048B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  <w:r w:rsidR="00D955D5">
        <w:rPr>
          <w:rFonts w:ascii="Times New Roman" w:eastAsia="Times New Roman" w:hAnsi="Times New Roman" w:cs="Times New Roman"/>
          <w:sz w:val="24"/>
          <w:szCs w:val="24"/>
        </w:rPr>
        <w:tab/>
      </w:r>
      <w:r w:rsidR="00B22781">
        <w:rPr>
          <w:rFonts w:ascii="Times New Roman" w:eastAsia="Times New Roman" w:hAnsi="Times New Roman" w:cs="Times New Roman"/>
          <w:sz w:val="24"/>
          <w:szCs w:val="24"/>
        </w:rPr>
        <w:t>Prace klasowe,</w:t>
      </w:r>
    </w:p>
    <w:p w:rsidR="00B22781" w:rsidRDefault="00B22781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</w:t>
      </w:r>
      <w:r w:rsidR="00D955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Sprawdziany,</w:t>
      </w:r>
    </w:p>
    <w:p w:rsidR="00B22781" w:rsidRDefault="00B22781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D955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Kartkówki,</w:t>
      </w:r>
    </w:p>
    <w:p w:rsidR="00B22781" w:rsidRDefault="00B22781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 </w:t>
      </w:r>
      <w:r w:rsidR="00D955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Praca na zajęciach (w tym praca w grupach),</w:t>
      </w:r>
    </w:p>
    <w:p w:rsidR="00B22781" w:rsidRDefault="00B22781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 </w:t>
      </w:r>
      <w:r w:rsidR="00D955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Raporty z wykonywanych doświadczeń,</w:t>
      </w:r>
    </w:p>
    <w:p w:rsidR="00B22781" w:rsidRDefault="00B22781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 w:rsidR="00D955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Konkursy</w:t>
      </w:r>
      <w:r w:rsidR="00D955D5">
        <w:rPr>
          <w:rFonts w:ascii="Times New Roman" w:eastAsia="Times New Roman" w:hAnsi="Times New Roman" w:cs="Times New Roman"/>
          <w:sz w:val="24"/>
          <w:szCs w:val="24"/>
        </w:rPr>
        <w:t xml:space="preserve"> (tytuł finalisty, laureata)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271D5">
        <w:rPr>
          <w:rFonts w:ascii="Times New Roman" w:eastAsia="Times New Roman" w:hAnsi="Times New Roman" w:cs="Times New Roman"/>
          <w:sz w:val="24"/>
          <w:szCs w:val="24"/>
        </w:rPr>
        <w:t xml:space="preserve"> projekty edukacyjne,</w:t>
      </w:r>
    </w:p>
    <w:p w:rsidR="00B22781" w:rsidRDefault="00B22781" w:rsidP="00D955D5">
      <w:pPr>
        <w:spacing w:before="240" w:after="24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 </w:t>
      </w:r>
      <w:r w:rsidR="00D955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Prace dodatkowe (prezentacje multimedialne, prezentacje doświadczeń fizycznych, wypracowania itp.)</w:t>
      </w:r>
      <w:r w:rsidR="00D955D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955D5" w:rsidRDefault="00D955D5" w:rsidP="00D955D5">
      <w:pPr>
        <w:spacing w:before="240" w:after="240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Odpowiedź ustna.</w:t>
      </w:r>
    </w:p>
    <w:p w:rsidR="001D4C48" w:rsidRDefault="001D4C48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D4C48" w:rsidRDefault="004F048B">
      <w:pPr>
        <w:numPr>
          <w:ilvl w:val="0"/>
          <w:numId w:val="5"/>
        </w:num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WAGI DLA POSZCZEGÓLNYCH FORM I SPOSOBÓW</w:t>
      </w:r>
    </w:p>
    <w:p w:rsidR="001D4C48" w:rsidRDefault="00A95F0D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Ocena semestralna – </w:t>
      </w:r>
      <w:r w:rsidR="00D955D5">
        <w:rPr>
          <w:rFonts w:ascii="Times New Roman" w:eastAsia="Times New Roman" w:hAnsi="Times New Roman" w:cs="Times New Roman"/>
          <w:sz w:val="24"/>
          <w:szCs w:val="24"/>
        </w:rPr>
        <w:t>waga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4,</w:t>
      </w:r>
    </w:p>
    <w:p w:rsidR="00D955D5" w:rsidRDefault="00A95F0D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Praca klasowa, sprawdzian, konkurs</w:t>
      </w:r>
      <w:r w:rsidR="003271D5">
        <w:rPr>
          <w:rFonts w:ascii="Times New Roman" w:eastAsia="Times New Roman" w:hAnsi="Times New Roman" w:cs="Times New Roman"/>
          <w:sz w:val="24"/>
          <w:szCs w:val="24"/>
        </w:rPr>
        <w:t>, projekt edukacyjny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5D5">
        <w:rPr>
          <w:rFonts w:ascii="Times New Roman" w:eastAsia="Times New Roman" w:hAnsi="Times New Roman" w:cs="Times New Roman"/>
          <w:sz w:val="24"/>
          <w:szCs w:val="24"/>
        </w:rPr>
        <w:t xml:space="preserve">– waga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955D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95F0D" w:rsidRDefault="00A95F0D" w:rsidP="00A95F0D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Kartkówka, odpowiedź ustna – waga 2,</w:t>
      </w:r>
    </w:p>
    <w:p w:rsidR="00D955D5" w:rsidRPr="00A95F0D" w:rsidRDefault="00A95F0D" w:rsidP="00A95F0D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Praca na zajęciach, aktywność, prace dodatkowe – waga 1.</w:t>
      </w:r>
    </w:p>
    <w:p w:rsidR="00A95F0D" w:rsidRDefault="00A95F0D" w:rsidP="00A95F0D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1D4C48" w:rsidRDefault="004F048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ZAKRESY PROCENTOWE - OCENIANIA SPRAWDZIANÓW PISEMNYCH</w:t>
      </w:r>
    </w:p>
    <w:p w:rsidR="001D4C48" w:rsidRDefault="00D955D5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 – 40 % -  niedostateczny,</w:t>
      </w:r>
    </w:p>
    <w:p w:rsidR="00D955D5" w:rsidRDefault="00D955D5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 – 59% - dopuszczający,</w:t>
      </w:r>
    </w:p>
    <w:p w:rsidR="00D955D5" w:rsidRDefault="00D955D5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 – 74% -dostateczny,</w:t>
      </w:r>
    </w:p>
    <w:p w:rsidR="00D955D5" w:rsidRDefault="00D955D5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75 – </w:t>
      </w:r>
      <w:r w:rsidR="00A95F0D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9% - dobry,</w:t>
      </w:r>
    </w:p>
    <w:p w:rsidR="00D955D5" w:rsidRDefault="00D955D5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95F0D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99% - bardzo dobry,</w:t>
      </w:r>
    </w:p>
    <w:p w:rsidR="00D955D5" w:rsidRDefault="00D955D5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 w:rsidR="00A95F0D">
        <w:rPr>
          <w:rFonts w:ascii="Times New Roman" w:eastAsia="Times New Roman" w:hAnsi="Times New Roman" w:cs="Times New Roman"/>
          <w:sz w:val="24"/>
          <w:szCs w:val="24"/>
        </w:rPr>
        <w:t>% - celujący.</w:t>
      </w:r>
    </w:p>
    <w:p w:rsidR="001D4C48" w:rsidRDefault="004F048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ZAKRESY PROCENTOWE - OCENIANIA SPRAWDZIANÓW USTNYCH</w:t>
      </w:r>
    </w:p>
    <w:p w:rsidR="001D4C48" w:rsidRDefault="00A95F0D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 – 40 % -  niedostateczny,</w:t>
      </w:r>
    </w:p>
    <w:p w:rsidR="00A95F0D" w:rsidRDefault="00A95F0D" w:rsidP="00A95F0D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41 – 59% - dopuszczający,</w:t>
      </w:r>
    </w:p>
    <w:p w:rsidR="00A95F0D" w:rsidRDefault="00A95F0D" w:rsidP="00A95F0D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 – 74% -dostateczny,</w:t>
      </w:r>
    </w:p>
    <w:p w:rsidR="00A95F0D" w:rsidRDefault="00A95F0D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75 – 89% - dobry,</w:t>
      </w:r>
    </w:p>
    <w:p w:rsidR="00A95F0D" w:rsidRDefault="00A95F0D" w:rsidP="00A95F0D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90 – 99% - bardzo dobry,</w:t>
      </w:r>
    </w:p>
    <w:p w:rsidR="00A95F0D" w:rsidRPr="00A95F0D" w:rsidRDefault="00A95F0D" w:rsidP="00A95F0D">
      <w:pPr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100% - celujący.</w:t>
      </w:r>
    </w:p>
    <w:p w:rsidR="001D4C48" w:rsidRDefault="004F048B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CZĘSTOTLIWOŚĆ</w:t>
      </w:r>
      <w:r w:rsidR="00844A55">
        <w:rPr>
          <w:rFonts w:ascii="Times New Roman" w:eastAsia="Times New Roman" w:hAnsi="Times New Roman" w:cs="Times New Roman"/>
          <w:sz w:val="24"/>
          <w:szCs w:val="24"/>
        </w:rPr>
        <w:t xml:space="preserve"> I ZAKRES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PRAC KLASOWYCH I SPRAWDZIANÓW</w:t>
      </w:r>
    </w:p>
    <w:p w:rsidR="007179F5" w:rsidRDefault="004C582A">
      <w:pPr>
        <w:numPr>
          <w:ilvl w:val="1"/>
          <w:numId w:val="5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Prace klasowe są pracami pisemnymi obejmującymi swym zakresem większą partię materiału</w:t>
      </w:r>
      <w:r w:rsidR="007179F5">
        <w:rPr>
          <w:rFonts w:ascii="Times New Roman" w:eastAsia="Times New Roman" w:hAnsi="Times New Roman" w:cs="Times New Roman"/>
          <w:sz w:val="24"/>
          <w:szCs w:val="24"/>
        </w:rPr>
        <w:t xml:space="preserve"> i odbywają się po zakończeniu omawiania działu. Z</w:t>
      </w:r>
      <w:r w:rsidR="00521F88">
        <w:rPr>
          <w:rFonts w:ascii="Times New Roman" w:eastAsia="Times New Roman" w:hAnsi="Times New Roman" w:cs="Times New Roman"/>
          <w:sz w:val="24"/>
          <w:szCs w:val="24"/>
        </w:rPr>
        <w:t>apowiadane</w:t>
      </w:r>
      <w:r w:rsidR="007179F5">
        <w:rPr>
          <w:rFonts w:ascii="Times New Roman" w:eastAsia="Times New Roman" w:hAnsi="Times New Roman" w:cs="Times New Roman"/>
          <w:sz w:val="24"/>
          <w:szCs w:val="24"/>
        </w:rPr>
        <w:t xml:space="preserve"> są</w:t>
      </w:r>
      <w:r w:rsidR="00521F88">
        <w:rPr>
          <w:rFonts w:ascii="Times New Roman" w:eastAsia="Times New Roman" w:hAnsi="Times New Roman" w:cs="Times New Roman"/>
          <w:sz w:val="24"/>
          <w:szCs w:val="24"/>
        </w:rPr>
        <w:t xml:space="preserve"> z minimum tygodniowym wyprzedzeniem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4A55" w:rsidRDefault="004C582A">
      <w:pPr>
        <w:numPr>
          <w:ilvl w:val="1"/>
          <w:numId w:val="5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Sprawdziany mog</w:t>
      </w:r>
      <w:r w:rsidR="003271D5">
        <w:rPr>
          <w:rFonts w:ascii="Times New Roman" w:eastAsia="Times New Roman" w:hAnsi="Times New Roman" w:cs="Times New Roman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obejmować </w:t>
      </w:r>
      <w:r w:rsidR="003271D5">
        <w:rPr>
          <w:rFonts w:ascii="Times New Roman" w:eastAsia="Times New Roman" w:hAnsi="Times New Roman" w:cs="Times New Roman"/>
          <w:sz w:val="24"/>
          <w:szCs w:val="24"/>
        </w:rPr>
        <w:t>swym zakresem materiał z więcej niż trzech tematów lekcyjnych</w:t>
      </w:r>
      <w:r w:rsidR="00844A55">
        <w:rPr>
          <w:rFonts w:ascii="Times New Roman" w:eastAsia="Times New Roman" w:hAnsi="Times New Roman" w:cs="Times New Roman"/>
          <w:sz w:val="24"/>
          <w:szCs w:val="24"/>
        </w:rPr>
        <w:t xml:space="preserve"> i podobnie jak prace klasowe są zapowiadane z minimum tygodniowym wyprzedzeniem.</w:t>
      </w:r>
    </w:p>
    <w:p w:rsidR="001D4C48" w:rsidRDefault="00521F88">
      <w:pPr>
        <w:numPr>
          <w:ilvl w:val="1"/>
          <w:numId w:val="5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A55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artkówki</w:t>
      </w:r>
      <w:r w:rsidR="008922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obejmują trzy tematy lekcyjne</w:t>
      </w:r>
      <w:r w:rsidR="00844A55">
        <w:rPr>
          <w:rFonts w:ascii="Times New Roman" w:eastAsia="Times New Roman" w:hAnsi="Times New Roman" w:cs="Times New Roman"/>
          <w:sz w:val="24"/>
          <w:szCs w:val="24"/>
        </w:rPr>
        <w:t>, nie muszą być zapowiadane z wyprzedzeniem.</w:t>
      </w:r>
    </w:p>
    <w:p w:rsidR="001D4C48" w:rsidRDefault="004F048B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SPOSÓB USTALANIA OCENY SEMESTRALNEJ I ROCZNEJ</w:t>
      </w:r>
    </w:p>
    <w:p w:rsidR="001D4C48" w:rsidRDefault="004F048B">
      <w:pPr>
        <w:numPr>
          <w:ilvl w:val="0"/>
          <w:numId w:val="3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ŚREDNIA WAŻONA BĄDŹ INNA</w:t>
      </w:r>
    </w:p>
    <w:p w:rsidR="001D4C48" w:rsidRDefault="004F048B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1,71 </w:t>
      </w:r>
      <w:r w:rsidR="003271D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dop</w:t>
      </w:r>
      <w:r w:rsidR="003271D5">
        <w:rPr>
          <w:rFonts w:ascii="Times New Roman" w:eastAsia="Times New Roman" w:hAnsi="Times New Roman" w:cs="Times New Roman"/>
          <w:sz w:val="24"/>
          <w:szCs w:val="24"/>
        </w:rPr>
        <w:t>uszczający,</w:t>
      </w:r>
    </w:p>
    <w:p w:rsidR="001D4C48" w:rsidRDefault="004F048B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2,51 </w:t>
      </w:r>
      <w:r w:rsidR="003271D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3271D5">
        <w:rPr>
          <w:rFonts w:ascii="Times New Roman" w:eastAsia="Times New Roman" w:hAnsi="Times New Roman" w:cs="Times New Roman"/>
          <w:sz w:val="24"/>
          <w:szCs w:val="24"/>
        </w:rPr>
        <w:t>ostateczny,</w:t>
      </w:r>
    </w:p>
    <w:p w:rsidR="001D4C48" w:rsidRDefault="004F048B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3,51 </w:t>
      </w:r>
      <w:r w:rsidR="003271D5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3271D5">
        <w:rPr>
          <w:rFonts w:ascii="Times New Roman" w:eastAsia="Times New Roman" w:hAnsi="Times New Roman" w:cs="Times New Roman"/>
          <w:sz w:val="24"/>
          <w:szCs w:val="24"/>
        </w:rPr>
        <w:t>obry,</w:t>
      </w:r>
    </w:p>
    <w:p w:rsidR="001D4C48" w:rsidRDefault="004F048B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4,51 -b</w:t>
      </w:r>
      <w:r w:rsidR="003271D5">
        <w:rPr>
          <w:rFonts w:ascii="Times New Roman" w:eastAsia="Times New Roman" w:hAnsi="Times New Roman" w:cs="Times New Roman"/>
          <w:sz w:val="24"/>
          <w:szCs w:val="24"/>
        </w:rPr>
        <w:t>ardzo dobry,</w:t>
      </w:r>
    </w:p>
    <w:p w:rsidR="001D4C48" w:rsidRDefault="004F048B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5,31 </w:t>
      </w:r>
      <w:r w:rsidR="004C582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cel</w:t>
      </w:r>
      <w:r w:rsidR="003271D5">
        <w:rPr>
          <w:rFonts w:ascii="Times New Roman" w:eastAsia="Times New Roman" w:hAnsi="Times New Roman" w:cs="Times New Roman"/>
          <w:sz w:val="24"/>
          <w:szCs w:val="24"/>
        </w:rPr>
        <w:t>ujący.</w:t>
      </w:r>
    </w:p>
    <w:p w:rsidR="004C582A" w:rsidRDefault="004C582A" w:rsidP="004C582A">
      <w:pPr>
        <w:spacing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końcem roku szkolnego ocena z I semestru jest dopisywana z wagą 4 do ocen cząstkowych w II semestrze i na tej podstawie, przy pomocy średniej ważonej ustalana jest ocena końcowa.</w:t>
      </w:r>
      <w:r w:rsidR="009A1E32">
        <w:rPr>
          <w:rFonts w:ascii="Times New Roman" w:eastAsia="Times New Roman" w:hAnsi="Times New Roman" w:cs="Times New Roman"/>
          <w:sz w:val="24"/>
          <w:szCs w:val="24"/>
        </w:rPr>
        <w:t xml:space="preserve"> Warunkiem koniecznym zaliczenia semestru poza odpowiednią średnią jest także </w:t>
      </w:r>
      <w:r w:rsidR="00637FE8">
        <w:rPr>
          <w:rFonts w:ascii="Times New Roman" w:eastAsia="Times New Roman" w:hAnsi="Times New Roman" w:cs="Times New Roman"/>
          <w:sz w:val="24"/>
          <w:szCs w:val="24"/>
        </w:rPr>
        <w:t>zaliczenie na ocenę pozytywną (min. dopuszczający) :</w:t>
      </w:r>
    </w:p>
    <w:p w:rsidR="00637FE8" w:rsidRPr="00637FE8" w:rsidRDefault="00637FE8" w:rsidP="00637FE8">
      <w:pPr>
        <w:pStyle w:val="Akapitzlist"/>
        <w:numPr>
          <w:ilvl w:val="0"/>
          <w:numId w:val="7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637FE8">
        <w:rPr>
          <w:rFonts w:ascii="Times New Roman" w:eastAsia="Times New Roman" w:hAnsi="Times New Roman" w:cs="Times New Roman"/>
          <w:sz w:val="24"/>
          <w:szCs w:val="24"/>
        </w:rPr>
        <w:t>min. 1 pracy klasowej przy 2 pracach klasowych na semestr,</w:t>
      </w:r>
    </w:p>
    <w:p w:rsidR="00637FE8" w:rsidRPr="00637FE8" w:rsidRDefault="00637FE8" w:rsidP="00637FE8">
      <w:pPr>
        <w:pStyle w:val="Akapitzlist"/>
        <w:numPr>
          <w:ilvl w:val="0"/>
          <w:numId w:val="7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37FE8">
        <w:rPr>
          <w:rFonts w:ascii="Times New Roman" w:eastAsia="Times New Roman" w:hAnsi="Times New Roman" w:cs="Times New Roman"/>
          <w:sz w:val="24"/>
          <w:szCs w:val="24"/>
        </w:rPr>
        <w:t>in. 2 prac klasowych przy 3 lub 4 pracach klasowych na semestr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7FE8" w:rsidRDefault="00637FE8" w:rsidP="004C582A">
      <w:pPr>
        <w:spacing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D4C48" w:rsidRDefault="004F048B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POPRAWIANIE</w:t>
      </w:r>
    </w:p>
    <w:p w:rsidR="001D4C48" w:rsidRPr="00A95F0D" w:rsidRDefault="004F048B">
      <w:pPr>
        <w:numPr>
          <w:ilvl w:val="0"/>
          <w:numId w:val="4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 w:rsidRPr="00A95F0D">
        <w:rPr>
          <w:rFonts w:ascii="Times New Roman" w:eastAsia="Times New Roman" w:hAnsi="Times New Roman" w:cs="Times New Roman"/>
          <w:sz w:val="24"/>
          <w:szCs w:val="24"/>
        </w:rPr>
        <w:t>Uczeń, który w czasie pracy pisemnej korzystał z niedozwolonych form  pomocy, otrzymuje ocenę niedostateczną i traci możliwość poprawy. Próba  użycia urządzeń telekomunikacyjnych, w tym telefonu komórkowego,  podczas pracy klasowej, kartkówki lub odpowiedzi ustnej skutkuje  zakończeniem pracy klasowej, kartkówki lub odpowiedzi ustnej tego ucznia</w:t>
      </w:r>
      <w:r w:rsidR="00A95F0D" w:rsidRPr="00A95F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4C48" w:rsidRDefault="004F048B" w:rsidP="00A95F0D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95F0D">
        <w:rPr>
          <w:rFonts w:ascii="Times New Roman" w:eastAsia="Times New Roman" w:hAnsi="Times New Roman" w:cs="Times New Roman"/>
          <w:sz w:val="24"/>
          <w:szCs w:val="24"/>
        </w:rPr>
        <w:t xml:space="preserve">Uczeń ma możliwość jednorazowego poprawienia oceny niedostatecznej z pracy klasowej obejmującej większą partię materiału. </w:t>
      </w:r>
    </w:p>
    <w:p w:rsidR="00041519" w:rsidRPr="00A95F0D" w:rsidRDefault="00041519" w:rsidP="00A95F0D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Poprawa pracy klasowej musi nastąpić w ciągu dwóch tygodni od oddania sprawdzonej pracy klasowej lub w innym terminie po uzgodnieniu i zgodzie nauczyciela.</w:t>
      </w:r>
    </w:p>
    <w:p w:rsidR="001D4C48" w:rsidRDefault="004F048B">
      <w:pPr>
        <w:spacing w:before="4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PRAWA I OBOWIĄZKI</w:t>
      </w:r>
    </w:p>
    <w:p w:rsidR="001D4C48" w:rsidRPr="00A95F0D" w:rsidRDefault="004F048B">
      <w:pPr>
        <w:numPr>
          <w:ilvl w:val="0"/>
          <w:numId w:val="1"/>
        </w:numPr>
        <w:spacing w:before="480"/>
        <w:rPr>
          <w:rFonts w:ascii="Times New Roman" w:eastAsia="Times New Roman" w:hAnsi="Times New Roman" w:cs="Times New Roman"/>
          <w:sz w:val="24"/>
          <w:szCs w:val="24"/>
        </w:rPr>
      </w:pPr>
      <w:r w:rsidRPr="00A95F0D">
        <w:rPr>
          <w:rFonts w:ascii="Times New Roman" w:eastAsia="Times New Roman" w:hAnsi="Times New Roman" w:cs="Times New Roman"/>
          <w:sz w:val="24"/>
          <w:szCs w:val="24"/>
        </w:rPr>
        <w:t>Uczeń i jego rodzice otrzymują, na żądanie, do wglądu sprawdzone  i ocenione pisemne prace klasowe, sprawdziany i testy ( z obowiązkiem  zwrotu).</w:t>
      </w:r>
      <w:r w:rsidR="00A95F0D" w:rsidRPr="00A95F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5F0D">
        <w:rPr>
          <w:rFonts w:ascii="Times New Roman" w:eastAsia="Times New Roman" w:hAnsi="Times New Roman" w:cs="Times New Roman"/>
          <w:sz w:val="24"/>
          <w:szCs w:val="24"/>
        </w:rPr>
        <w:t>Uczeń i rodzic mogą dokonywać kserokopii i sporządzać notatki  dotyczące tych prac.</w:t>
      </w:r>
    </w:p>
    <w:p w:rsidR="001D4C48" w:rsidRPr="00A95F0D" w:rsidRDefault="004F048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95F0D">
        <w:rPr>
          <w:rFonts w:ascii="Times New Roman" w:eastAsia="Times New Roman" w:hAnsi="Times New Roman" w:cs="Times New Roman"/>
          <w:sz w:val="24"/>
          <w:szCs w:val="24"/>
        </w:rPr>
        <w:t>Nauczyciel stawiając ocenę uzasadnia uczniowi – ustnie lub pisemnie, co  zrobił źle i co może uczynić, aby w dalszym toku nauki uzyskać lepsze  wyniki.</w:t>
      </w:r>
    </w:p>
    <w:p w:rsidR="001D4C48" w:rsidRDefault="004F048B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Materiał sprawdzany na kartkówkach może obejmować trzy ostatnie </w:t>
      </w:r>
      <w:r w:rsidR="00A95F0D">
        <w:rPr>
          <w:rFonts w:ascii="Times New Roman" w:eastAsia="Times New Roman" w:hAnsi="Times New Roman" w:cs="Times New Roman"/>
          <w:sz w:val="24"/>
          <w:szCs w:val="24"/>
        </w:rPr>
        <w:t>lekcje</w:t>
      </w:r>
      <w:r>
        <w:rPr>
          <w:rFonts w:ascii="Times New Roman" w:eastAsia="Times New Roman" w:hAnsi="Times New Roman" w:cs="Times New Roman"/>
          <w:sz w:val="24"/>
          <w:szCs w:val="24"/>
        </w:rPr>
        <w:t>, przy czym nie może obejmować powtórzenia wiadomości</w:t>
      </w:r>
      <w:r w:rsidR="00A95F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5F0D" w:rsidRDefault="00A95F0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ma prawo do zgłoszenia nieprzygotowania w ilości: jedno na semestr (1 godzina lekcyjna w tygodniu) lub dwa</w:t>
      </w:r>
      <w:r w:rsidR="003846FA">
        <w:rPr>
          <w:rFonts w:ascii="Times New Roman" w:eastAsia="Times New Roman" w:hAnsi="Times New Roman" w:cs="Times New Roman"/>
          <w:sz w:val="24"/>
          <w:szCs w:val="24"/>
        </w:rPr>
        <w:t xml:space="preserve"> na semestr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 lub więcej godzin lekcyjnych w tygodniu), przy czym nieprzygotowanie musi być zgłoszone na początku lekcji, zaraz po wejściu do </w:t>
      </w:r>
      <w:r w:rsidR="003846F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ali.</w:t>
      </w:r>
    </w:p>
    <w:p w:rsidR="003846FA" w:rsidRDefault="003846FA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ma obowiązek posiadania na zajęciach zeszytu, podręcznika, zbioru zadań, przyborów potrzebnych do wykonywania rysunków i notatek (długopis, ołówek i linijka) oraz kalkulatora naukowego.</w:t>
      </w:r>
    </w:p>
    <w:p w:rsidR="003846FA" w:rsidRDefault="003846FA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ma obowiązek wykonywania notatek podczas zajęć.</w:t>
      </w:r>
    </w:p>
    <w:p w:rsidR="00041519" w:rsidRDefault="0004151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Uczeń nieobecny</w:t>
      </w:r>
      <w:r w:rsidR="004571CA">
        <w:rPr>
          <w:rFonts w:ascii="Times New Roman" w:eastAsia="Times New Roman" w:hAnsi="Times New Roman" w:cs="Times New Roman"/>
          <w:sz w:val="24"/>
          <w:szCs w:val="24"/>
        </w:rPr>
        <w:t xml:space="preserve"> (tydzień lub dłużej)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pracy klasowej</w:t>
      </w:r>
      <w:r w:rsidR="004571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sprawdzianie, kartkówce lub nie posiadający oceny z innej formy sprawdzenia wiadomości ma obowiązek w terminie dwóch tygodni</w:t>
      </w:r>
      <w:r w:rsidR="0012209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momentu powrotu do szkoły</w:t>
      </w:r>
      <w:r w:rsidR="0012209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094">
        <w:rPr>
          <w:rFonts w:ascii="Times New Roman" w:eastAsia="Times New Roman" w:hAnsi="Times New Roman" w:cs="Times New Roman"/>
          <w:sz w:val="24"/>
          <w:szCs w:val="24"/>
        </w:rPr>
        <w:t>uzyskać brakującą ocenę.</w:t>
      </w:r>
      <w:r w:rsidR="004571CA">
        <w:rPr>
          <w:rFonts w:ascii="Times New Roman" w:eastAsia="Times New Roman" w:hAnsi="Times New Roman" w:cs="Times New Roman"/>
          <w:sz w:val="24"/>
          <w:szCs w:val="24"/>
        </w:rPr>
        <w:t xml:space="preserve"> Jeżeli nieobecność jest krótsza niż 5 dni to uzupełnienie oceny może nastąpić już na kolejnych zajęciach.</w:t>
      </w:r>
    </w:p>
    <w:p w:rsidR="00B2179F" w:rsidRDefault="00B2179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 ma prawo ubiegania się o ocenę wyższą o jeden stopień, niż przewidywana pod warunkiem spełnienia następujących warunków:</w:t>
      </w:r>
    </w:p>
    <w:p w:rsidR="00B2179F" w:rsidRDefault="00B2179F" w:rsidP="00B2179F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wszystkie jego nieobecności na lekcjach przedmiotowych są usprawiedliwione,</w:t>
      </w:r>
    </w:p>
    <w:p w:rsidR="00B2179F" w:rsidRDefault="00B2179F" w:rsidP="00B2179F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spełnia kryterium średniej:</w:t>
      </w:r>
    </w:p>
    <w:p w:rsidR="00B2179F" w:rsidRDefault="00B2179F" w:rsidP="00B2179F">
      <w:pPr>
        <w:pStyle w:val="Akapitzlist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dostateczny od 2,4 do 2,5,</w:t>
      </w:r>
    </w:p>
    <w:p w:rsidR="00B2179F" w:rsidRDefault="00B2179F" w:rsidP="00B2179F">
      <w:pPr>
        <w:pStyle w:val="Akapitzlist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dobry od 3,4 do 3,5,</w:t>
      </w:r>
    </w:p>
    <w:p w:rsidR="00B2179F" w:rsidRDefault="00B2179F" w:rsidP="00B2179F">
      <w:pPr>
        <w:pStyle w:val="Akapitzlist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bardzo dobry od 4,4 do 4,5,</w:t>
      </w:r>
    </w:p>
    <w:p w:rsidR="00B2179F" w:rsidRDefault="00B2179F" w:rsidP="00B2179F">
      <w:pPr>
        <w:pStyle w:val="Akapitzlist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celujący od 5,2 do 5,3.</w:t>
      </w:r>
    </w:p>
    <w:p w:rsidR="0026026E" w:rsidRPr="0026026E" w:rsidRDefault="0026026E" w:rsidP="0026026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Uzyskanie wyżej oceny może opierać się na napisaniu jeszcze raz wskazanej przez nauczyciela pracy klasowej, odpowiedzi ustnej, wykonania prezentacji multimedialnej na wyznaczony temat, w zależności od indywidualnej sytuacji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ucznia. Decyzję o formie zaliczenia podejmuje nauczyciel.</w:t>
      </w:r>
    </w:p>
    <w:p w:rsidR="001D4C48" w:rsidRDefault="004F048B">
      <w:pPr>
        <w:spacing w:before="4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DOSTOSOWANIA</w:t>
      </w:r>
    </w:p>
    <w:p w:rsidR="001D4C48" w:rsidRDefault="004F048B">
      <w:pPr>
        <w:spacing w:before="240" w:after="24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Wymagania edukacyjne, dostosowuje się do indywidualnych potrzeb rozwojowych i edukacyjnych oraz możliwości psychofizycznych ucznia na podstawie opinii, orzeczeń z PPP oraz innych.</w:t>
      </w:r>
    </w:p>
    <w:p w:rsidR="001D4C48" w:rsidRDefault="001D4C48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1D4C48" w:rsidRDefault="001D4C48">
      <w:pPr>
        <w:rPr>
          <w:color w:val="FF0000"/>
          <w:sz w:val="32"/>
          <w:szCs w:val="32"/>
        </w:rPr>
      </w:pPr>
    </w:p>
    <w:sectPr w:rsidR="001D4C4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15E9"/>
    <w:multiLevelType w:val="multilevel"/>
    <w:tmpl w:val="7F84474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A213462"/>
    <w:multiLevelType w:val="multilevel"/>
    <w:tmpl w:val="B1D0E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033823"/>
    <w:multiLevelType w:val="multilevel"/>
    <w:tmpl w:val="CC3EED6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6284B99"/>
    <w:multiLevelType w:val="hybridMultilevel"/>
    <w:tmpl w:val="8294D41E"/>
    <w:lvl w:ilvl="0" w:tplc="6DE684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210E72"/>
    <w:multiLevelType w:val="multilevel"/>
    <w:tmpl w:val="B26C52C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9110C52"/>
    <w:multiLevelType w:val="multilevel"/>
    <w:tmpl w:val="D256AC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3577AA"/>
    <w:multiLevelType w:val="multilevel"/>
    <w:tmpl w:val="00A620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C48"/>
    <w:rsid w:val="00041519"/>
    <w:rsid w:val="00122094"/>
    <w:rsid w:val="001D4C48"/>
    <w:rsid w:val="0026026E"/>
    <w:rsid w:val="003271D5"/>
    <w:rsid w:val="003846FA"/>
    <w:rsid w:val="004571CA"/>
    <w:rsid w:val="004C582A"/>
    <w:rsid w:val="004F048B"/>
    <w:rsid w:val="00521F88"/>
    <w:rsid w:val="005C6594"/>
    <w:rsid w:val="00637FE8"/>
    <w:rsid w:val="007179F5"/>
    <w:rsid w:val="00844A55"/>
    <w:rsid w:val="008922E7"/>
    <w:rsid w:val="008A7BA5"/>
    <w:rsid w:val="008C2EBA"/>
    <w:rsid w:val="009A1E32"/>
    <w:rsid w:val="00A95F0D"/>
    <w:rsid w:val="00B2179F"/>
    <w:rsid w:val="00B22781"/>
    <w:rsid w:val="00D955D5"/>
    <w:rsid w:val="00E74443"/>
    <w:rsid w:val="00FC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F5CD"/>
  <w15:docId w15:val="{D91D42B9-1D83-48A7-BCD6-CBEFAD8D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63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 Rycyk</cp:lastModifiedBy>
  <cp:revision>4</cp:revision>
  <dcterms:created xsi:type="dcterms:W3CDTF">2024-03-05T08:47:00Z</dcterms:created>
  <dcterms:modified xsi:type="dcterms:W3CDTF">2024-03-06T08:36:00Z</dcterms:modified>
</cp:coreProperties>
</file>